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B033" w14:textId="77777777" w:rsidR="00FE067E" w:rsidRPr="00D06797" w:rsidRDefault="003C6034" w:rsidP="00CC1F3B">
      <w:pPr>
        <w:pStyle w:val="TitlePageOrigin"/>
      </w:pPr>
      <w:r w:rsidRPr="00D06797">
        <w:rPr>
          <w:caps w:val="0"/>
        </w:rPr>
        <w:t>WEST VIRGINIA LEGISLATURE</w:t>
      </w:r>
    </w:p>
    <w:p w14:paraId="28073B44" w14:textId="77777777" w:rsidR="00CD36CF" w:rsidRPr="00D06797" w:rsidRDefault="00CD36CF" w:rsidP="00CC1F3B">
      <w:pPr>
        <w:pStyle w:val="TitlePageSession"/>
      </w:pPr>
      <w:r w:rsidRPr="00D06797">
        <w:t>20</w:t>
      </w:r>
      <w:r w:rsidR="00EC5E63" w:rsidRPr="00D06797">
        <w:t>2</w:t>
      </w:r>
      <w:r w:rsidR="00211F02" w:rsidRPr="00D06797">
        <w:t>5</w:t>
      </w:r>
      <w:r w:rsidRPr="00D06797">
        <w:t xml:space="preserve"> </w:t>
      </w:r>
      <w:r w:rsidR="003C6034" w:rsidRPr="00D06797">
        <w:rPr>
          <w:caps w:val="0"/>
        </w:rPr>
        <w:t>REGULAR SESSION</w:t>
      </w:r>
    </w:p>
    <w:p w14:paraId="38797605" w14:textId="515B5894" w:rsidR="00CD36CF" w:rsidRPr="00D06797" w:rsidRDefault="000B00C3" w:rsidP="00CC1F3B">
      <w:pPr>
        <w:pStyle w:val="TitlePageBillPrefix"/>
      </w:pPr>
      <w:sdt>
        <w:sdtPr>
          <w:tag w:val="IntroDate"/>
          <w:id w:val="-1236936958"/>
          <w:placeholder>
            <w:docPart w:val="84186518BD7940688FE925A46AAB07B6"/>
          </w:placeholder>
          <w:text/>
        </w:sdtPr>
        <w:sdtEndPr/>
        <w:sdtContent>
          <w:r w:rsidR="007512FC" w:rsidRPr="00D06797">
            <w:t>EN</w:t>
          </w:r>
          <w:r w:rsidR="00D06797" w:rsidRPr="00D06797">
            <w:t>ROLLED</w:t>
          </w:r>
        </w:sdtContent>
      </w:sdt>
    </w:p>
    <w:p w14:paraId="26B18140" w14:textId="17B3967B" w:rsidR="00CD36CF" w:rsidRPr="00D06797" w:rsidRDefault="000B00C3" w:rsidP="00CC1F3B">
      <w:pPr>
        <w:pStyle w:val="BillNumber"/>
      </w:pPr>
      <w:sdt>
        <w:sdtPr>
          <w:tag w:val="Chamber"/>
          <w:id w:val="893011969"/>
          <w:lock w:val="sdtLocked"/>
          <w:placeholder>
            <w:docPart w:val="E3710FD08C024D52AFD9177FFA712933"/>
          </w:placeholder>
          <w:dropDownList>
            <w:listItem w:displayText="House" w:value="House"/>
            <w:listItem w:displayText="Senate" w:value="Senate"/>
          </w:dropDownList>
        </w:sdtPr>
        <w:sdtEndPr/>
        <w:sdtContent>
          <w:r w:rsidR="00C33434" w:rsidRPr="00D06797">
            <w:t>House</w:t>
          </w:r>
        </w:sdtContent>
      </w:sdt>
      <w:r w:rsidR="00303684" w:rsidRPr="00D06797">
        <w:t xml:space="preserve"> </w:t>
      </w:r>
      <w:r w:rsidR="00CD36CF" w:rsidRPr="00D06797">
        <w:t xml:space="preserve">Bill </w:t>
      </w:r>
      <w:sdt>
        <w:sdtPr>
          <w:tag w:val="BNum"/>
          <w:id w:val="1645317809"/>
          <w:lock w:val="sdtLocked"/>
          <w:placeholder>
            <w:docPart w:val="1C269DCCAE644750BA06A279F824852E"/>
          </w:placeholder>
          <w:text/>
        </w:sdtPr>
        <w:sdtEndPr/>
        <w:sdtContent>
          <w:r w:rsidR="00B85DFE" w:rsidRPr="00D06797">
            <w:t>2942</w:t>
          </w:r>
        </w:sdtContent>
      </w:sdt>
    </w:p>
    <w:p w14:paraId="02B82927" w14:textId="5D4ECBA8" w:rsidR="00CD36CF" w:rsidRPr="00D06797" w:rsidRDefault="00CD36CF" w:rsidP="00CC1F3B">
      <w:pPr>
        <w:pStyle w:val="Sponsors"/>
      </w:pPr>
      <w:r w:rsidRPr="00D06797">
        <w:t xml:space="preserve">By </w:t>
      </w:r>
      <w:sdt>
        <w:sdtPr>
          <w:tag w:val="Sponsors"/>
          <w:id w:val="1589585889"/>
          <w:placeholder>
            <w:docPart w:val="FCDA78B059A043A5ABE89509D41D7C57"/>
          </w:placeholder>
          <w:text w:multiLine="1"/>
        </w:sdtPr>
        <w:sdtEndPr/>
        <w:sdtContent>
          <w:r w:rsidR="003D6428" w:rsidRPr="00D06797">
            <w:t>D</w:t>
          </w:r>
          <w:r w:rsidR="00A7119F" w:rsidRPr="00D06797">
            <w:t>elegate</w:t>
          </w:r>
          <w:r w:rsidR="00855EF8" w:rsidRPr="00D06797">
            <w:t>s</w:t>
          </w:r>
          <w:r w:rsidR="00A7119F" w:rsidRPr="00D06797">
            <w:t xml:space="preserve"> </w:t>
          </w:r>
          <w:r w:rsidR="00855EF8" w:rsidRPr="00D06797">
            <w:t>Street, Zatezalo, Anderson, and Fehrenbacher</w:t>
          </w:r>
        </w:sdtContent>
      </w:sdt>
    </w:p>
    <w:p w14:paraId="3B2042C6" w14:textId="36A473D3" w:rsidR="000604E6" w:rsidRPr="00D06797" w:rsidRDefault="00CD36CF" w:rsidP="00CC1F3B">
      <w:pPr>
        <w:pStyle w:val="References"/>
        <w:sectPr w:rsidR="000604E6" w:rsidRPr="00D0679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06797">
        <w:t>[</w:t>
      </w:r>
      <w:sdt>
        <w:sdtPr>
          <w:tag w:val="References"/>
          <w:id w:val="-1043047873"/>
          <w:placeholder>
            <w:docPart w:val="92F779A1709C4752B7057D172F87BC42"/>
          </w:placeholder>
          <w:text w:multiLine="1"/>
        </w:sdtPr>
        <w:sdtEndPr/>
        <w:sdtContent>
          <w:r w:rsidR="00D06797" w:rsidRPr="00D06797">
            <w:t>Passed April 12, 2025; in effect 90 days from passage (July 11, 2025)</w:t>
          </w:r>
        </w:sdtContent>
      </w:sdt>
      <w:r w:rsidRPr="00D06797">
        <w:t>]</w:t>
      </w:r>
    </w:p>
    <w:p w14:paraId="6E0F79C8" w14:textId="3038960D" w:rsidR="00E831B3" w:rsidRPr="00D06797" w:rsidRDefault="00E831B3" w:rsidP="00CC1F3B">
      <w:pPr>
        <w:pStyle w:val="References"/>
      </w:pPr>
    </w:p>
    <w:p w14:paraId="62BFEBD6" w14:textId="78F99C30" w:rsidR="00303684" w:rsidRPr="00D06797" w:rsidRDefault="0000526A" w:rsidP="000604E6">
      <w:pPr>
        <w:pStyle w:val="TitleSection"/>
      </w:pPr>
      <w:r w:rsidRPr="00D06797">
        <w:lastRenderedPageBreak/>
        <w:t>A</w:t>
      </w:r>
      <w:r w:rsidR="00D06797" w:rsidRPr="00D06797">
        <w:t>N ACT</w:t>
      </w:r>
      <w:r w:rsidR="00A7119F" w:rsidRPr="00D06797">
        <w:t xml:space="preserve"> </w:t>
      </w:r>
      <w:r w:rsidR="00D06797" w:rsidRPr="00D06797">
        <w:t>to amend and reenact §22-34-2 and §22-34-5 of the Code of West Virginia, 1931, as amended, related to the administration of the West Virginia Department of Environmental Protection Design-Build Pilot Program; extending and revising the sunset provision to December 31, 2027; and increasing from $50 million to $75 million the maximum aggregate value of all ongoing design-build projects that can be active at any time.</w:t>
      </w:r>
    </w:p>
    <w:p w14:paraId="772A23B2" w14:textId="72DD6F8E" w:rsidR="00DA14F9" w:rsidRPr="00DA14F9" w:rsidRDefault="00DA14F9" w:rsidP="00D06797">
      <w:pPr>
        <w:pStyle w:val="SectionHeading"/>
        <w:widowControl/>
        <w:rPr>
          <w:rFonts w:cs="Times New Roman"/>
          <w:b w:val="0"/>
          <w:bCs/>
          <w:i/>
          <w:iCs/>
          <w:caps/>
          <w:color w:val="auto"/>
          <w:sz w:val="24"/>
        </w:rPr>
      </w:pPr>
      <w:r w:rsidRPr="00DA14F9">
        <w:rPr>
          <w:b w:val="0"/>
          <w:bCs/>
          <w:i/>
          <w:iCs/>
        </w:rPr>
        <w:t>Be it enacted by the Legislature of West Virginia:</w:t>
      </w:r>
    </w:p>
    <w:p w14:paraId="3A78A541" w14:textId="254C3215" w:rsidR="00D06797" w:rsidRPr="00D06797" w:rsidRDefault="00D06797" w:rsidP="00D06797">
      <w:pPr>
        <w:pStyle w:val="SectionHeading"/>
        <w:widowControl/>
        <w:rPr>
          <w:rFonts w:cs="Times New Roman"/>
          <w:caps/>
          <w:color w:val="auto"/>
          <w:sz w:val="24"/>
        </w:rPr>
      </w:pPr>
      <w:r w:rsidRPr="00D06797">
        <w:rPr>
          <w:rFonts w:cs="Times New Roman"/>
          <w:caps/>
          <w:color w:val="auto"/>
          <w:sz w:val="24"/>
        </w:rPr>
        <w:t>ARTICLE 34. DEPARTMENT OF ENVIRONMENTAL PROTECTION DESIGN-BUILD PILOT PROGRAM.</w:t>
      </w:r>
    </w:p>
    <w:p w14:paraId="4168805C" w14:textId="77777777" w:rsidR="00D06797" w:rsidRPr="00D06797" w:rsidRDefault="00D06797" w:rsidP="00D06797">
      <w:pPr>
        <w:suppressLineNumbers/>
        <w:ind w:left="720" w:hanging="720"/>
        <w:jc w:val="both"/>
        <w:outlineLvl w:val="3"/>
        <w:rPr>
          <w:rFonts w:eastAsia="Calibri" w:cs="Times New Roman"/>
          <w:b/>
          <w:color w:val="auto"/>
        </w:rPr>
      </w:pPr>
      <w:r w:rsidRPr="00D06797">
        <w:rPr>
          <w:rFonts w:eastAsia="Calibri" w:cs="Times New Roman"/>
          <w:b/>
          <w:color w:val="auto"/>
        </w:rPr>
        <w:t>§</w:t>
      </w:r>
      <w:r w:rsidRPr="00D06797">
        <w:rPr>
          <w:rFonts w:eastAsia="Calibri" w:cs="Arial"/>
          <w:b/>
          <w:color w:val="000000"/>
        </w:rPr>
        <w:t>22-34-2. West Virginia Department of Environmental Protection Design-Build Program</w:t>
      </w:r>
      <w:r w:rsidRPr="00D06797">
        <w:rPr>
          <w:rFonts w:eastAsia="Calibri" w:cs="Times New Roman"/>
          <w:b/>
          <w:color w:val="auto"/>
        </w:rPr>
        <w:t>.</w:t>
      </w:r>
    </w:p>
    <w:p w14:paraId="611129C7" w14:textId="77777777" w:rsidR="00D06797" w:rsidRPr="00D06797" w:rsidRDefault="00D06797" w:rsidP="00D06797">
      <w:pPr>
        <w:ind w:firstLine="720"/>
        <w:jc w:val="both"/>
        <w:rPr>
          <w:rFonts w:eastAsia="Calibri" w:cs="Arial"/>
          <w:color w:val="auto"/>
          <w:kern w:val="2"/>
          <w14:ligatures w14:val="standardContextual"/>
        </w:rPr>
      </w:pPr>
      <w:r w:rsidRPr="00D06797">
        <w:rPr>
          <w:rFonts w:ascii="Calibri" w:eastAsia="Calibri" w:hAnsi="Calibri" w:cs="Times New Roman"/>
          <w:color w:val="auto"/>
          <w:kern w:val="2"/>
          <w14:ligatures w14:val="standardContextual"/>
        </w:rPr>
        <w:t xml:space="preserve">(a) </w:t>
      </w:r>
      <w:r w:rsidRPr="00D06797">
        <w:rPr>
          <w:rFonts w:eastAsia="Calibri" w:cs="Arial"/>
          <w:color w:val="auto"/>
          <w:kern w:val="2"/>
          <w14:ligatures w14:val="standardContextual"/>
        </w:rPr>
        <w:t>Notwithstanding any provision of this code to the contrary, the secretary of the West Virginia Department of Environmental Protection may expedite the construction of projects by combining the design and construction elements of a project into a single contract as provided in this article.</w:t>
      </w:r>
    </w:p>
    <w:p w14:paraId="6A7CA7C2" w14:textId="3DB6FAAD" w:rsidR="00D06797" w:rsidRPr="00D06797" w:rsidRDefault="00D06797" w:rsidP="00D06797">
      <w:pPr>
        <w:ind w:firstLine="720"/>
        <w:jc w:val="both"/>
        <w:rPr>
          <w:rFonts w:eastAsia="Calibri" w:cs="Arial"/>
          <w:color w:val="auto"/>
          <w:kern w:val="2"/>
          <w14:ligatures w14:val="standardContextual"/>
        </w:rPr>
      </w:pPr>
      <w:r w:rsidRPr="00D06797">
        <w:rPr>
          <w:rFonts w:eastAsia="Calibri" w:cs="Arial"/>
          <w:color w:val="auto"/>
          <w:kern w:val="2"/>
          <w14:ligatures w14:val="standardContextual"/>
        </w:rPr>
        <w:t>(b) The secretary shall promulgate procedural rules as the secretary deems to be useful or necessary to carry out the purpose of this article and to implement the intent of the Legislature in accordance with the provisions of §29A-3-1</w:t>
      </w:r>
      <w:r w:rsidR="00DA14F9" w:rsidRPr="00DA14F9">
        <w:rPr>
          <w:rFonts w:eastAsia="Calibri" w:cs="Arial"/>
          <w:i/>
          <w:color w:val="auto"/>
          <w:kern w:val="2"/>
          <w14:ligatures w14:val="standardContextual"/>
        </w:rPr>
        <w:t xml:space="preserve"> et seq. </w:t>
      </w:r>
      <w:r w:rsidRPr="00D06797">
        <w:rPr>
          <w:rFonts w:eastAsia="Calibri" w:cs="Arial"/>
          <w:color w:val="auto"/>
          <w:kern w:val="2"/>
          <w14:ligatures w14:val="standardContextual"/>
        </w:rPr>
        <w:t>of this code, which must provide at a minimum:</w:t>
      </w:r>
    </w:p>
    <w:p w14:paraId="4B3CAFF7" w14:textId="77777777" w:rsidR="00D06797" w:rsidRPr="00D06797" w:rsidRDefault="00D06797" w:rsidP="00D06797">
      <w:pPr>
        <w:ind w:firstLine="720"/>
        <w:jc w:val="both"/>
        <w:rPr>
          <w:rFonts w:eastAsia="Calibri" w:cs="Arial"/>
          <w:color w:val="auto"/>
          <w:kern w:val="2"/>
          <w14:ligatures w14:val="standardContextual"/>
        </w:rPr>
      </w:pPr>
      <w:r w:rsidRPr="00D06797">
        <w:rPr>
          <w:rFonts w:eastAsia="Calibri" w:cs="Arial"/>
          <w:color w:val="auto"/>
          <w:kern w:val="2"/>
          <w14:ligatures w14:val="standardContextual"/>
        </w:rPr>
        <w:t>(1) The application process for approval of a design-build project;</w:t>
      </w:r>
    </w:p>
    <w:p w14:paraId="7237858C" w14:textId="77777777" w:rsidR="00D06797" w:rsidRPr="00D06797" w:rsidRDefault="00D06797" w:rsidP="00D06797">
      <w:pPr>
        <w:ind w:firstLine="720"/>
        <w:jc w:val="both"/>
        <w:rPr>
          <w:rFonts w:eastAsia="Calibri" w:cs="Arial"/>
          <w:color w:val="auto"/>
          <w:kern w:val="2"/>
          <w14:ligatures w14:val="standardContextual"/>
        </w:rPr>
      </w:pPr>
      <w:r w:rsidRPr="00D06797">
        <w:rPr>
          <w:rFonts w:eastAsia="Calibri" w:cs="Arial"/>
          <w:color w:val="auto"/>
          <w:kern w:val="2"/>
          <w14:ligatures w14:val="standardContextual"/>
        </w:rPr>
        <w:t>(2) The procedure for selecting the most qualified design-builders prior to the release of the invitation for proposals;</w:t>
      </w:r>
    </w:p>
    <w:p w14:paraId="570B3E80" w14:textId="77777777" w:rsidR="00D06797" w:rsidRPr="00D06797" w:rsidRDefault="00D06797" w:rsidP="00D06797">
      <w:pPr>
        <w:ind w:firstLine="720"/>
        <w:jc w:val="both"/>
        <w:rPr>
          <w:rFonts w:eastAsia="Calibri" w:cs="Arial"/>
          <w:color w:val="auto"/>
          <w:kern w:val="2"/>
          <w14:ligatures w14:val="standardContextual"/>
        </w:rPr>
      </w:pPr>
      <w:r w:rsidRPr="00D06797">
        <w:rPr>
          <w:rFonts w:eastAsia="Calibri" w:cs="Arial"/>
          <w:color w:val="auto"/>
          <w:kern w:val="2"/>
          <w14:ligatures w14:val="standardContextual"/>
        </w:rPr>
        <w:t>(3) The procedure for the preparation and contents of invitations for proposals;</w:t>
      </w:r>
    </w:p>
    <w:p w14:paraId="65698B0A" w14:textId="77777777" w:rsidR="00D06797" w:rsidRPr="00D06797" w:rsidRDefault="00D06797" w:rsidP="00D06797">
      <w:pPr>
        <w:ind w:firstLine="720"/>
        <w:jc w:val="both"/>
        <w:rPr>
          <w:rFonts w:eastAsia="Calibri" w:cs="Arial"/>
          <w:color w:val="auto"/>
          <w:kern w:val="2"/>
          <w14:ligatures w14:val="standardContextual"/>
        </w:rPr>
      </w:pPr>
      <w:r w:rsidRPr="00D06797">
        <w:rPr>
          <w:rFonts w:eastAsia="Calibri" w:cs="Arial"/>
          <w:color w:val="auto"/>
          <w:kern w:val="2"/>
          <w14:ligatures w14:val="standardContextual"/>
        </w:rPr>
        <w:t>(4) The procedure for preparing and submitting proposals;</w:t>
      </w:r>
    </w:p>
    <w:p w14:paraId="1D07F6F8" w14:textId="77777777" w:rsidR="00D06797" w:rsidRPr="00D06797" w:rsidRDefault="00D06797" w:rsidP="00D06797">
      <w:pPr>
        <w:ind w:firstLine="720"/>
        <w:jc w:val="both"/>
        <w:rPr>
          <w:rFonts w:eastAsia="Calibri" w:cs="Arial"/>
          <w:color w:val="auto"/>
          <w:kern w:val="2"/>
          <w14:ligatures w14:val="standardContextual"/>
        </w:rPr>
      </w:pPr>
      <w:r w:rsidRPr="00D06797">
        <w:rPr>
          <w:rFonts w:eastAsia="Calibri" w:cs="Arial"/>
          <w:color w:val="auto"/>
          <w:kern w:val="2"/>
          <w14:ligatures w14:val="standardContextual"/>
        </w:rPr>
        <w:t>(5) The procedure for evaluating proposals;</w:t>
      </w:r>
    </w:p>
    <w:p w14:paraId="559A56FE" w14:textId="77777777" w:rsidR="00D06797" w:rsidRPr="00D06797" w:rsidRDefault="00D06797" w:rsidP="00D06797">
      <w:pPr>
        <w:ind w:firstLine="720"/>
        <w:jc w:val="both"/>
        <w:rPr>
          <w:rFonts w:eastAsia="Calibri" w:cs="Arial"/>
          <w:color w:val="auto"/>
          <w:kern w:val="2"/>
          <w14:ligatures w14:val="standardContextual"/>
        </w:rPr>
      </w:pPr>
      <w:r w:rsidRPr="00D06797">
        <w:rPr>
          <w:rFonts w:eastAsia="Calibri" w:cs="Arial"/>
          <w:color w:val="auto"/>
          <w:kern w:val="2"/>
          <w14:ligatures w14:val="standardContextual"/>
        </w:rPr>
        <w:t>(6) The procedure for negotiations between the agency and those submitting proposals prior to the acceptance of a proposal, if any such negotiations are contemplated;</w:t>
      </w:r>
    </w:p>
    <w:p w14:paraId="1D083261" w14:textId="77777777" w:rsidR="00D06797" w:rsidRPr="00D06797" w:rsidRDefault="00D06797" w:rsidP="00D06797">
      <w:pPr>
        <w:ind w:firstLine="720"/>
        <w:jc w:val="both"/>
        <w:rPr>
          <w:rFonts w:eastAsia="Calibri" w:cs="Arial"/>
          <w:color w:val="auto"/>
          <w:kern w:val="2"/>
          <w14:ligatures w14:val="standardContextual"/>
        </w:rPr>
      </w:pPr>
      <w:r w:rsidRPr="00D06797">
        <w:rPr>
          <w:rFonts w:eastAsia="Calibri" w:cs="Arial"/>
          <w:color w:val="auto"/>
          <w:kern w:val="2"/>
          <w14:ligatures w14:val="standardContextual"/>
        </w:rPr>
        <w:lastRenderedPageBreak/>
        <w:t>(7) The procedure for awarding and executing design-build contracts; and</w:t>
      </w:r>
    </w:p>
    <w:p w14:paraId="5E81807D" w14:textId="77777777" w:rsidR="00D06797" w:rsidRPr="00D06797" w:rsidRDefault="00D06797" w:rsidP="00D06797">
      <w:pPr>
        <w:ind w:firstLine="720"/>
        <w:jc w:val="both"/>
        <w:rPr>
          <w:rFonts w:eastAsia="Calibri" w:cs="Arial"/>
          <w:color w:val="auto"/>
          <w:kern w:val="2"/>
          <w14:ligatures w14:val="standardContextual"/>
        </w:rPr>
      </w:pPr>
      <w:r w:rsidRPr="00D06797">
        <w:rPr>
          <w:rFonts w:eastAsia="Calibri" w:cs="Arial"/>
          <w:color w:val="auto"/>
          <w:kern w:val="2"/>
          <w14:ligatures w14:val="standardContextual"/>
        </w:rPr>
        <w:t>(8) The procedure for acting on formal protests relating to the solicitation or award of design-build contracts.</w:t>
      </w:r>
    </w:p>
    <w:p w14:paraId="292B1FAA" w14:textId="7F89FA8B" w:rsidR="00D06797" w:rsidRPr="00D06797" w:rsidRDefault="00D06797" w:rsidP="00D06797">
      <w:pPr>
        <w:ind w:firstLine="720"/>
        <w:jc w:val="both"/>
        <w:rPr>
          <w:rFonts w:eastAsia="Calibri" w:cs="Arial"/>
          <w:color w:val="000000"/>
        </w:rPr>
      </w:pPr>
      <w:r w:rsidRPr="00D06797">
        <w:rPr>
          <w:rFonts w:eastAsia="Calibri" w:cs="Arial"/>
          <w:color w:val="000000"/>
        </w:rPr>
        <w:t xml:space="preserve">(c) A design-build project may be let to contract only in accordance with the secretary's procedural rules promulgated pursuant to the provisions of this article: </w:t>
      </w:r>
      <w:r w:rsidRPr="00DA14F9">
        <w:rPr>
          <w:rFonts w:eastAsia="Calibri" w:cs="Arial"/>
          <w:i/>
          <w:color w:val="000000"/>
        </w:rPr>
        <w:t>Provided</w:t>
      </w:r>
      <w:r w:rsidRPr="00D06797">
        <w:rPr>
          <w:rFonts w:eastAsia="Calibri" w:cs="Arial"/>
          <w:color w:val="000000"/>
        </w:rPr>
        <w:t xml:space="preserve">, That only contracts awarded directly by the Department of Environmental Protection may utilize the design-build delivery method authorized pursuant to the provisions of this article: </w:t>
      </w:r>
      <w:r w:rsidRPr="00DA14F9">
        <w:rPr>
          <w:rFonts w:eastAsia="Calibri" w:cs="Arial"/>
          <w:i/>
          <w:color w:val="000000"/>
        </w:rPr>
        <w:t>Provided, however</w:t>
      </w:r>
      <w:r w:rsidRPr="00D06797">
        <w:rPr>
          <w:rFonts w:eastAsia="Calibri" w:cs="Arial"/>
          <w:color w:val="000000"/>
        </w:rPr>
        <w:t>, design-build delivery projects awarded pursuant to the provisions of this article may not exceed a total aggregate value of  $75 million.</w:t>
      </w:r>
    </w:p>
    <w:p w14:paraId="766A97F1" w14:textId="77777777" w:rsidR="00D06797" w:rsidRPr="00D06797" w:rsidRDefault="00D06797" w:rsidP="00D06797">
      <w:pPr>
        <w:jc w:val="both"/>
        <w:rPr>
          <w:rFonts w:eastAsia="Calibri" w:cs="Arial"/>
          <w:color w:val="auto"/>
          <w:kern w:val="2"/>
          <w14:ligatures w14:val="standardContextual"/>
        </w:rPr>
        <w:sectPr w:rsidR="00D06797" w:rsidRPr="00D06797" w:rsidSect="009D3011">
          <w:headerReference w:type="even" r:id="rId13"/>
          <w:footerReference w:type="even" r:id="rId14"/>
          <w:footerReference w:type="default" r:id="rId15"/>
          <w:headerReference w:type="first" r:id="rId16"/>
          <w:footerReference w:type="first" r:id="rId17"/>
          <w:pgSz w:w="12240" w:h="15840"/>
          <w:pgMar w:top="1440" w:right="1440" w:bottom="1440" w:left="1440" w:header="720" w:footer="720" w:gutter="0"/>
          <w:lnNumType w:countBy="1" w:restart="continuous"/>
          <w:pgNumType w:start="0"/>
          <w:cols w:space="720"/>
          <w:titlePg/>
          <w:docGrid w:linePitch="360"/>
        </w:sectPr>
      </w:pPr>
    </w:p>
    <w:p w14:paraId="7253FAEC" w14:textId="77777777" w:rsidR="00D06797" w:rsidRPr="00D06797" w:rsidRDefault="00D06797" w:rsidP="00D06797">
      <w:pPr>
        <w:suppressLineNumbers/>
        <w:ind w:left="720" w:hanging="720"/>
        <w:jc w:val="both"/>
        <w:outlineLvl w:val="3"/>
        <w:rPr>
          <w:rFonts w:eastAsia="Calibri" w:cs="Times New Roman"/>
          <w:b/>
          <w:color w:val="auto"/>
        </w:rPr>
      </w:pPr>
      <w:r w:rsidRPr="00D06797">
        <w:rPr>
          <w:rFonts w:eastAsia="Calibri" w:cs="Times New Roman"/>
          <w:b/>
          <w:color w:val="auto"/>
        </w:rPr>
        <w:t>§</w:t>
      </w:r>
      <w:r w:rsidRPr="00D06797">
        <w:rPr>
          <w:rFonts w:eastAsia="Calibri" w:cs="Arial"/>
          <w:b/>
          <w:color w:val="000000"/>
        </w:rPr>
        <w:t>22-34-5. Report to the Legislature; sunset date</w:t>
      </w:r>
      <w:r w:rsidRPr="00D06797">
        <w:rPr>
          <w:rFonts w:eastAsia="Calibri" w:cs="Times New Roman"/>
          <w:b/>
          <w:color w:val="auto"/>
        </w:rPr>
        <w:t>.</w:t>
      </w:r>
    </w:p>
    <w:p w14:paraId="1ACE320A" w14:textId="007B0DAE" w:rsidR="00D06797" w:rsidRPr="00D06797" w:rsidRDefault="00D06797" w:rsidP="00D06797">
      <w:pPr>
        <w:ind w:firstLine="720"/>
        <w:jc w:val="both"/>
        <w:rPr>
          <w:rFonts w:eastAsia="Calibri" w:cs="Times New Roman"/>
          <w:color w:val="000000"/>
        </w:rPr>
      </w:pPr>
      <w:r w:rsidRPr="00D06797">
        <w:rPr>
          <w:rFonts w:eastAsia="Calibri" w:cs="Times New Roman"/>
          <w:color w:val="000000"/>
        </w:rPr>
        <w:t>(a) On or before January 15, 2024, annually, the secretary shall prepare and submit to the Joint Committee on Government and Finance a written report, which may be transmitted electronically, evaluating the experience of the West Virginia Department of Environmental Protection with each design-built project completed pursuant to the provisions of this article during the prior calendar year, including whether the department realized any cost or time savings, the number and cost of change orders, the quality of work performed, the number of bids received, and other issues the secretary considers appropriate.</w:t>
      </w:r>
    </w:p>
    <w:p w14:paraId="7362584F" w14:textId="0BC86D1C" w:rsidR="00D06797" w:rsidRPr="00D06797" w:rsidRDefault="00D06797" w:rsidP="00D06797">
      <w:pPr>
        <w:ind w:firstLine="720"/>
        <w:jc w:val="both"/>
        <w:rPr>
          <w:rFonts w:eastAsia="Calibri" w:cs="Arial"/>
          <w:color w:val="000000"/>
        </w:rPr>
        <w:sectPr w:rsidR="00D06797" w:rsidRPr="00D06797" w:rsidSect="00D06797">
          <w:footerReference w:type="default" r:id="rId18"/>
          <w:type w:val="continuous"/>
          <w:pgSz w:w="12240" w:h="15840"/>
          <w:pgMar w:top="1440" w:right="1440" w:bottom="1440" w:left="1440" w:header="720" w:footer="720" w:gutter="0"/>
          <w:lnNumType w:countBy="1" w:restart="newSection"/>
          <w:cols w:space="720"/>
          <w:docGrid w:linePitch="360"/>
        </w:sectPr>
      </w:pPr>
      <w:r w:rsidRPr="00D06797">
        <w:rPr>
          <w:rFonts w:eastAsia="Calibri" w:cs="Times New Roman"/>
          <w:color w:val="000000"/>
        </w:rPr>
        <w:t>(b) The provisions of this article expire and shall have no force and effect after December 31, 2027.</w:t>
      </w:r>
    </w:p>
    <w:p w14:paraId="4CCCACEB" w14:textId="77777777" w:rsidR="00DA14F9" w:rsidRPr="006239C4" w:rsidRDefault="00DA14F9" w:rsidP="00DA14F9">
      <w:pPr>
        <w:pStyle w:val="BlockText"/>
      </w:pPr>
      <w:r>
        <w:rPr>
          <w:i/>
          <w:iCs/>
        </w:rPr>
        <w:lastRenderedPageBreak/>
        <w:tab/>
      </w: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631282B8" w14:textId="77777777" w:rsidR="00DA14F9" w:rsidRPr="006239C4" w:rsidRDefault="00DA14F9" w:rsidP="00DA14F9">
      <w:pPr>
        <w:spacing w:line="240" w:lineRule="auto"/>
        <w:ind w:left="720" w:right="720"/>
        <w:rPr>
          <w:rFonts w:cs="Arial"/>
        </w:rPr>
      </w:pPr>
    </w:p>
    <w:p w14:paraId="582DB465" w14:textId="77777777" w:rsidR="00DA14F9" w:rsidRPr="006239C4" w:rsidRDefault="00DA14F9" w:rsidP="00DA14F9">
      <w:pPr>
        <w:spacing w:line="240" w:lineRule="auto"/>
        <w:ind w:left="720" w:right="720"/>
        <w:rPr>
          <w:rFonts w:cs="Arial"/>
        </w:rPr>
      </w:pPr>
    </w:p>
    <w:p w14:paraId="6C6E6194" w14:textId="77777777" w:rsidR="00DA14F9" w:rsidRPr="006239C4" w:rsidRDefault="00DA14F9" w:rsidP="00DA14F9">
      <w:pPr>
        <w:autoSpaceDE w:val="0"/>
        <w:autoSpaceDN w:val="0"/>
        <w:adjustRightInd w:val="0"/>
        <w:spacing w:line="240" w:lineRule="auto"/>
        <w:ind w:left="720" w:right="720"/>
        <w:rPr>
          <w:rFonts w:cs="Arial"/>
        </w:rPr>
      </w:pPr>
      <w:r w:rsidRPr="006239C4">
        <w:rPr>
          <w:rFonts w:cs="Arial"/>
        </w:rPr>
        <w:t>...............................................................</w:t>
      </w:r>
    </w:p>
    <w:p w14:paraId="61A25144" w14:textId="77777777" w:rsidR="00DA14F9" w:rsidRPr="006239C4" w:rsidRDefault="00DA14F9" w:rsidP="00DA14F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B148A20" w14:textId="77777777" w:rsidR="00DA14F9" w:rsidRPr="006239C4" w:rsidRDefault="00DA14F9" w:rsidP="00DA14F9">
      <w:pPr>
        <w:autoSpaceDE w:val="0"/>
        <w:autoSpaceDN w:val="0"/>
        <w:adjustRightInd w:val="0"/>
        <w:spacing w:line="240" w:lineRule="auto"/>
        <w:ind w:left="720" w:right="720"/>
        <w:rPr>
          <w:rFonts w:cs="Arial"/>
        </w:rPr>
      </w:pPr>
    </w:p>
    <w:p w14:paraId="4E03C118" w14:textId="77777777" w:rsidR="00DA14F9" w:rsidRPr="006239C4" w:rsidRDefault="00DA14F9" w:rsidP="00DA14F9">
      <w:pPr>
        <w:autoSpaceDE w:val="0"/>
        <w:autoSpaceDN w:val="0"/>
        <w:adjustRightInd w:val="0"/>
        <w:spacing w:line="240" w:lineRule="auto"/>
        <w:ind w:left="720" w:right="720"/>
        <w:rPr>
          <w:rFonts w:cs="Arial"/>
        </w:rPr>
      </w:pPr>
    </w:p>
    <w:p w14:paraId="01139CE6" w14:textId="77777777" w:rsidR="00DA14F9" w:rsidRPr="006239C4" w:rsidRDefault="00DA14F9" w:rsidP="00DA14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876DB99" w14:textId="77777777" w:rsidR="00DA14F9" w:rsidRPr="006239C4" w:rsidRDefault="00DA14F9" w:rsidP="00DA14F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2D377B1" w14:textId="77777777" w:rsidR="00DA14F9" w:rsidRPr="006239C4" w:rsidRDefault="00DA14F9" w:rsidP="00DA14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5A390F2" w14:textId="77777777" w:rsidR="00DA14F9" w:rsidRPr="006239C4" w:rsidRDefault="00DA14F9" w:rsidP="00DA14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FC9757" w14:textId="77777777" w:rsidR="00DA14F9" w:rsidRDefault="00DA14F9" w:rsidP="00DA14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46AF28" w14:textId="77777777" w:rsidR="00DA14F9" w:rsidRPr="006239C4" w:rsidRDefault="00DA14F9" w:rsidP="00DA14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1BA8778" w14:textId="77777777" w:rsidR="00DA14F9" w:rsidRPr="006239C4" w:rsidRDefault="00DA14F9" w:rsidP="00DA14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EBDCB0" w14:textId="1C700A22" w:rsidR="00DA14F9" w:rsidRPr="006239C4" w:rsidRDefault="00DA14F9" w:rsidP="00DA14F9">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127E1A77" w14:textId="77777777" w:rsidR="00DA14F9" w:rsidRPr="006239C4" w:rsidRDefault="00DA14F9" w:rsidP="00DA14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CA087F" w14:textId="77777777" w:rsidR="00DA14F9" w:rsidRPr="006239C4" w:rsidRDefault="00DA14F9" w:rsidP="00DA14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B4ABA2" w14:textId="77777777" w:rsidR="00DA14F9" w:rsidRPr="006239C4" w:rsidRDefault="00DA14F9" w:rsidP="00DA14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2921DE" w14:textId="77777777" w:rsidR="00DA14F9" w:rsidRPr="006239C4" w:rsidRDefault="00DA14F9" w:rsidP="00DA14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052E71" w14:textId="77777777" w:rsidR="00DA14F9" w:rsidRPr="006239C4" w:rsidRDefault="00DA14F9" w:rsidP="00DA14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FD39B5D" w14:textId="77777777" w:rsidR="00DA14F9" w:rsidRPr="006239C4" w:rsidRDefault="00DA14F9" w:rsidP="00DA14F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3FC115C" w14:textId="77777777" w:rsidR="00DA14F9" w:rsidRPr="006239C4" w:rsidRDefault="00DA14F9" w:rsidP="00DA14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32B057" w14:textId="77777777" w:rsidR="00DA14F9" w:rsidRPr="006239C4" w:rsidRDefault="00DA14F9" w:rsidP="00DA14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A3E31A" w14:textId="77777777" w:rsidR="00DA14F9" w:rsidRPr="006239C4" w:rsidRDefault="00DA14F9" w:rsidP="00DA14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94C530F" w14:textId="77777777" w:rsidR="00DA14F9" w:rsidRPr="006239C4" w:rsidRDefault="00DA14F9" w:rsidP="00DA14F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01B2E88" w14:textId="77777777" w:rsidR="00DA14F9" w:rsidRPr="006239C4" w:rsidRDefault="00DA14F9" w:rsidP="00DA14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D4E734" w14:textId="77777777" w:rsidR="00DA14F9" w:rsidRPr="006239C4" w:rsidRDefault="00DA14F9" w:rsidP="00DA14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B6A0E4" w14:textId="77777777" w:rsidR="00DA14F9" w:rsidRPr="006239C4" w:rsidRDefault="00DA14F9" w:rsidP="00DA14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8470CFD" w14:textId="77777777" w:rsidR="00DA14F9" w:rsidRPr="006239C4" w:rsidRDefault="00DA14F9" w:rsidP="00DA14F9">
      <w:pPr>
        <w:autoSpaceDE w:val="0"/>
        <w:autoSpaceDN w:val="0"/>
        <w:adjustRightInd w:val="0"/>
        <w:spacing w:line="240" w:lineRule="auto"/>
        <w:ind w:right="720"/>
        <w:jc w:val="both"/>
        <w:rPr>
          <w:rFonts w:cs="Arial"/>
        </w:rPr>
      </w:pPr>
    </w:p>
    <w:p w14:paraId="68CA2EA8" w14:textId="77777777" w:rsidR="00DA14F9" w:rsidRPr="006239C4" w:rsidRDefault="00DA14F9" w:rsidP="00DA14F9">
      <w:pPr>
        <w:autoSpaceDE w:val="0"/>
        <w:autoSpaceDN w:val="0"/>
        <w:adjustRightInd w:val="0"/>
        <w:spacing w:line="240" w:lineRule="auto"/>
        <w:ind w:right="720"/>
        <w:jc w:val="both"/>
        <w:rPr>
          <w:rFonts w:cs="Arial"/>
        </w:rPr>
      </w:pPr>
    </w:p>
    <w:p w14:paraId="2F6CE0B0" w14:textId="77777777" w:rsidR="00DA14F9" w:rsidRPr="006239C4" w:rsidRDefault="00DA14F9" w:rsidP="00DA14F9">
      <w:pPr>
        <w:autoSpaceDE w:val="0"/>
        <w:autoSpaceDN w:val="0"/>
        <w:adjustRightInd w:val="0"/>
        <w:spacing w:line="240" w:lineRule="auto"/>
        <w:ind w:left="720" w:right="720"/>
        <w:jc w:val="both"/>
        <w:rPr>
          <w:rFonts w:cs="Arial"/>
        </w:rPr>
      </w:pPr>
    </w:p>
    <w:p w14:paraId="7EF48ADD" w14:textId="77777777" w:rsidR="00DA14F9" w:rsidRPr="006239C4" w:rsidRDefault="00DA14F9" w:rsidP="00DA14F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68032B4" w14:textId="77777777" w:rsidR="00DA14F9" w:rsidRPr="006239C4" w:rsidRDefault="00DA14F9" w:rsidP="00DA14F9">
      <w:pPr>
        <w:tabs>
          <w:tab w:val="left" w:pos="1080"/>
        </w:tabs>
        <w:autoSpaceDE w:val="0"/>
        <w:autoSpaceDN w:val="0"/>
        <w:adjustRightInd w:val="0"/>
        <w:spacing w:line="240" w:lineRule="auto"/>
        <w:ind w:left="720" w:right="720"/>
        <w:jc w:val="both"/>
        <w:rPr>
          <w:rFonts w:cs="Arial"/>
        </w:rPr>
      </w:pPr>
    </w:p>
    <w:p w14:paraId="7F25E4F3" w14:textId="77777777" w:rsidR="00DA14F9" w:rsidRPr="006239C4" w:rsidRDefault="00DA14F9" w:rsidP="00DA14F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BCD3C01" w14:textId="77777777" w:rsidR="00DA14F9" w:rsidRPr="006239C4" w:rsidRDefault="00DA14F9" w:rsidP="00DA14F9">
      <w:pPr>
        <w:autoSpaceDE w:val="0"/>
        <w:autoSpaceDN w:val="0"/>
        <w:adjustRightInd w:val="0"/>
        <w:spacing w:line="240" w:lineRule="auto"/>
        <w:ind w:left="720" w:right="720"/>
        <w:jc w:val="both"/>
        <w:rPr>
          <w:rFonts w:cs="Arial"/>
        </w:rPr>
      </w:pPr>
    </w:p>
    <w:p w14:paraId="3B83EAC6" w14:textId="77777777" w:rsidR="00DA14F9" w:rsidRPr="006239C4" w:rsidRDefault="00DA14F9" w:rsidP="00DA14F9">
      <w:pPr>
        <w:autoSpaceDE w:val="0"/>
        <w:autoSpaceDN w:val="0"/>
        <w:adjustRightInd w:val="0"/>
        <w:spacing w:line="240" w:lineRule="auto"/>
        <w:ind w:left="720" w:right="720"/>
        <w:jc w:val="both"/>
        <w:rPr>
          <w:rFonts w:cs="Arial"/>
        </w:rPr>
      </w:pPr>
    </w:p>
    <w:p w14:paraId="4ED283DF" w14:textId="77777777" w:rsidR="00DA14F9" w:rsidRPr="006239C4" w:rsidRDefault="00DA14F9" w:rsidP="00DA14F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E4CDC68" w14:textId="7D19E8F6" w:rsidR="003C6034" w:rsidRPr="00DA14F9" w:rsidRDefault="00DA14F9" w:rsidP="00DA14F9">
      <w:pPr>
        <w:pStyle w:val="EnactingClause"/>
        <w:tabs>
          <w:tab w:val="left" w:pos="1245"/>
        </w:tabs>
        <w:rPr>
          <w:i w:val="0"/>
          <w:iCs/>
        </w:rPr>
      </w:pPr>
      <w:r w:rsidRPr="006239C4">
        <w:rPr>
          <w:rFonts w:eastAsiaTheme="minorHAnsi" w:cs="Arial"/>
          <w:iCs/>
          <w:color w:val="000000" w:themeColor="text1"/>
        </w:rPr>
        <w:tab/>
      </w:r>
      <w:r>
        <w:rPr>
          <w:rFonts w:eastAsiaTheme="minorHAnsi" w:cs="Arial"/>
          <w:iCs/>
          <w:color w:val="000000" w:themeColor="text1"/>
        </w:rPr>
        <w:tab/>
      </w:r>
      <w:r>
        <w:rPr>
          <w:rFonts w:eastAsiaTheme="minorHAnsi" w:cs="Arial"/>
          <w:iCs/>
          <w:color w:val="000000" w:themeColor="text1"/>
        </w:rPr>
        <w:tab/>
      </w:r>
      <w:r>
        <w:rPr>
          <w:rFonts w:eastAsiaTheme="minorHAnsi" w:cs="Arial"/>
          <w:iCs/>
          <w:color w:val="000000" w:themeColor="text1"/>
        </w:rPr>
        <w:tab/>
      </w:r>
      <w:r>
        <w:rPr>
          <w:rFonts w:eastAsiaTheme="minorHAnsi" w:cs="Arial"/>
          <w:iCs/>
          <w:color w:val="000000" w:themeColor="text1"/>
        </w:rPr>
        <w:tab/>
      </w:r>
      <w:r>
        <w:rPr>
          <w:rFonts w:eastAsiaTheme="minorHAnsi" w:cs="Arial"/>
          <w:iCs/>
          <w:color w:val="000000" w:themeColor="text1"/>
        </w:rPr>
        <w:tab/>
      </w:r>
      <w:r>
        <w:rPr>
          <w:rFonts w:eastAsiaTheme="minorHAnsi" w:cs="Arial"/>
          <w:iCs/>
          <w:color w:val="000000" w:themeColor="text1"/>
        </w:rPr>
        <w:tab/>
      </w:r>
      <w:r>
        <w:rPr>
          <w:rFonts w:eastAsiaTheme="minorHAnsi" w:cs="Arial"/>
          <w:iCs/>
          <w:color w:val="000000" w:themeColor="text1"/>
        </w:rPr>
        <w:tab/>
      </w:r>
      <w:r w:rsidRPr="006239C4">
        <w:rPr>
          <w:rFonts w:eastAsiaTheme="minorHAnsi" w:cs="Arial"/>
          <w:iCs/>
          <w:color w:val="000000" w:themeColor="text1"/>
        </w:rPr>
        <w:t>Governor</w:t>
      </w:r>
    </w:p>
    <w:p w14:paraId="364DE7BB" w14:textId="65B08E6B" w:rsidR="00DA14F9" w:rsidRPr="00DA14F9" w:rsidRDefault="00DA14F9" w:rsidP="00DA14F9">
      <w:pPr>
        <w:tabs>
          <w:tab w:val="left" w:pos="1245"/>
        </w:tabs>
        <w:sectPr w:rsidR="00DA14F9" w:rsidRPr="00DA14F9" w:rsidSect="009F12F5">
          <w:pgSz w:w="12240" w:h="15840" w:code="1"/>
          <w:pgMar w:top="1440" w:right="1440" w:bottom="1440" w:left="1440" w:header="720" w:footer="720" w:gutter="0"/>
          <w:pgNumType w:start="3"/>
          <w:cols w:space="720"/>
          <w:docGrid w:linePitch="360"/>
        </w:sectPr>
      </w:pPr>
      <w:r>
        <w:tab/>
      </w:r>
    </w:p>
    <w:p w14:paraId="4B90DE26" w14:textId="6AE0E8A3" w:rsidR="006865E9" w:rsidRPr="00D06797" w:rsidRDefault="006865E9" w:rsidP="000604E6">
      <w:pPr>
        <w:pStyle w:val="Note"/>
        <w:widowControl/>
      </w:pPr>
    </w:p>
    <w:sectPr w:rsidR="006865E9" w:rsidRPr="00D0679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B986" w14:textId="77777777" w:rsidR="00A7119F" w:rsidRPr="00B844FE" w:rsidRDefault="00A7119F" w:rsidP="00B844FE">
      <w:r>
        <w:separator/>
      </w:r>
    </w:p>
  </w:endnote>
  <w:endnote w:type="continuationSeparator" w:id="0">
    <w:p w14:paraId="65E6FEA2" w14:textId="77777777" w:rsidR="00A7119F" w:rsidRPr="00B844FE" w:rsidRDefault="00A711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0D073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DAE4F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40AB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58C4" w14:textId="77777777" w:rsidR="00D06797" w:rsidRDefault="00D06797" w:rsidP="004D03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3D1F96" w14:textId="77777777" w:rsidR="00D06797" w:rsidRDefault="00D067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CCFD" w14:textId="77777777" w:rsidR="00D06797" w:rsidRDefault="00D06797" w:rsidP="004D03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4BC992" w14:textId="77777777" w:rsidR="00D06797" w:rsidRDefault="00D067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1518" w14:textId="77777777" w:rsidR="00D06797" w:rsidRDefault="00D067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853131"/>
      <w:docPartObj>
        <w:docPartGallery w:val="Page Numbers (Bottom of Page)"/>
        <w:docPartUnique/>
      </w:docPartObj>
    </w:sdtPr>
    <w:sdtEndPr>
      <w:rPr>
        <w:noProof/>
      </w:rPr>
    </w:sdtEndPr>
    <w:sdtContent>
      <w:p w14:paraId="124590C0" w14:textId="0D019D93" w:rsidR="00DA14F9" w:rsidRDefault="00DA14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5160" w14:textId="77777777" w:rsidR="00A7119F" w:rsidRPr="00B844FE" w:rsidRDefault="00A7119F" w:rsidP="00B844FE">
      <w:r>
        <w:separator/>
      </w:r>
    </w:p>
  </w:footnote>
  <w:footnote w:type="continuationSeparator" w:id="0">
    <w:p w14:paraId="22EAA72E" w14:textId="77777777" w:rsidR="00A7119F" w:rsidRPr="00B844FE" w:rsidRDefault="00A711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44DE" w14:textId="77777777" w:rsidR="002A0269" w:rsidRPr="00B844FE" w:rsidRDefault="000B00C3">
    <w:pPr>
      <w:pStyle w:val="Header"/>
    </w:pPr>
    <w:sdt>
      <w:sdtPr>
        <w:id w:val="-684364211"/>
        <w:placeholder>
          <w:docPart w:val="E3710FD08C024D52AFD9177FFA71293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3710FD08C024D52AFD9177FFA71293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B8F7" w14:textId="1028BC8D" w:rsidR="00C33014" w:rsidRPr="00686E9A" w:rsidRDefault="007512FC" w:rsidP="000573A9">
    <w:pPr>
      <w:pStyle w:val="HeaderStyle"/>
      <w:rPr>
        <w:sz w:val="22"/>
        <w:szCs w:val="22"/>
      </w:rPr>
    </w:pPr>
    <w:r>
      <w:rPr>
        <w:sz w:val="22"/>
        <w:szCs w:val="22"/>
      </w:rPr>
      <w:t>E</w:t>
    </w:r>
    <w:r w:rsidR="000604E6">
      <w:rPr>
        <w:sz w:val="22"/>
        <w:szCs w:val="22"/>
      </w:rPr>
      <w:t>n</w:t>
    </w:r>
    <w:r w:rsidR="00DA14F9">
      <w:rPr>
        <w:sz w:val="22"/>
        <w:szCs w:val="22"/>
      </w:rPr>
      <w:t>r</w:t>
    </w:r>
    <w:r w:rsidR="001A66B7" w:rsidRPr="00686E9A">
      <w:rPr>
        <w:sz w:val="22"/>
        <w:szCs w:val="22"/>
      </w:rPr>
      <w:t xml:space="preserve"> </w:t>
    </w:r>
    <w:r w:rsidR="00A7119F">
      <w:rPr>
        <w:sz w:val="22"/>
        <w:szCs w:val="22"/>
      </w:rPr>
      <w:t>HB</w:t>
    </w:r>
    <w:r>
      <w:rPr>
        <w:sz w:val="22"/>
        <w:szCs w:val="22"/>
      </w:rPr>
      <w:t xml:space="preserve"> 2942</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0604E6">
          <w:rPr>
            <w:sz w:val="22"/>
            <w:szCs w:val="22"/>
          </w:rPr>
          <w:t xml:space="preserve">     </w:t>
        </w:r>
      </w:sdtContent>
    </w:sdt>
  </w:p>
  <w:p w14:paraId="7EA3BA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94F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DB01" w14:textId="77777777" w:rsidR="00D06797" w:rsidRDefault="00D067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8AFE" w14:textId="77777777" w:rsidR="00D06797" w:rsidRDefault="00D06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9F"/>
    <w:rsid w:val="00002844"/>
    <w:rsid w:val="0000526A"/>
    <w:rsid w:val="000066CE"/>
    <w:rsid w:val="000573A9"/>
    <w:rsid w:val="000604E6"/>
    <w:rsid w:val="00085D22"/>
    <w:rsid w:val="00093AB0"/>
    <w:rsid w:val="000C5C77"/>
    <w:rsid w:val="000E3912"/>
    <w:rsid w:val="0010070F"/>
    <w:rsid w:val="0015112E"/>
    <w:rsid w:val="001552E7"/>
    <w:rsid w:val="001566B4"/>
    <w:rsid w:val="0016595E"/>
    <w:rsid w:val="00181256"/>
    <w:rsid w:val="001A66B7"/>
    <w:rsid w:val="001C279E"/>
    <w:rsid w:val="001D459E"/>
    <w:rsid w:val="00211F02"/>
    <w:rsid w:val="0022348D"/>
    <w:rsid w:val="0027011C"/>
    <w:rsid w:val="00274200"/>
    <w:rsid w:val="00275740"/>
    <w:rsid w:val="002A0269"/>
    <w:rsid w:val="00303684"/>
    <w:rsid w:val="003143F5"/>
    <w:rsid w:val="00314854"/>
    <w:rsid w:val="00394191"/>
    <w:rsid w:val="003C1F8E"/>
    <w:rsid w:val="003C51CD"/>
    <w:rsid w:val="003C6034"/>
    <w:rsid w:val="003D6428"/>
    <w:rsid w:val="003E415D"/>
    <w:rsid w:val="00400B5C"/>
    <w:rsid w:val="004368E0"/>
    <w:rsid w:val="004C13DD"/>
    <w:rsid w:val="004D3ABE"/>
    <w:rsid w:val="004E3441"/>
    <w:rsid w:val="00500579"/>
    <w:rsid w:val="005629D4"/>
    <w:rsid w:val="00580EF3"/>
    <w:rsid w:val="005A5366"/>
    <w:rsid w:val="005D3DFC"/>
    <w:rsid w:val="005F06D3"/>
    <w:rsid w:val="006369EB"/>
    <w:rsid w:val="00637E73"/>
    <w:rsid w:val="006865E9"/>
    <w:rsid w:val="00686E9A"/>
    <w:rsid w:val="00691F3E"/>
    <w:rsid w:val="00694BFB"/>
    <w:rsid w:val="006A106B"/>
    <w:rsid w:val="006C523D"/>
    <w:rsid w:val="006D4036"/>
    <w:rsid w:val="00727A15"/>
    <w:rsid w:val="007512FC"/>
    <w:rsid w:val="00756260"/>
    <w:rsid w:val="007749CF"/>
    <w:rsid w:val="007A5259"/>
    <w:rsid w:val="007A7081"/>
    <w:rsid w:val="007F1CF5"/>
    <w:rsid w:val="00834EDE"/>
    <w:rsid w:val="00855EF8"/>
    <w:rsid w:val="008736AA"/>
    <w:rsid w:val="008D275D"/>
    <w:rsid w:val="00946186"/>
    <w:rsid w:val="00970C8A"/>
    <w:rsid w:val="00980327"/>
    <w:rsid w:val="00986478"/>
    <w:rsid w:val="009B5557"/>
    <w:rsid w:val="009D3011"/>
    <w:rsid w:val="009D7B05"/>
    <w:rsid w:val="009F1067"/>
    <w:rsid w:val="009F12F5"/>
    <w:rsid w:val="00A31E01"/>
    <w:rsid w:val="00A527AD"/>
    <w:rsid w:val="00A7119F"/>
    <w:rsid w:val="00A718CF"/>
    <w:rsid w:val="00AA069B"/>
    <w:rsid w:val="00AE2657"/>
    <w:rsid w:val="00AE48A0"/>
    <w:rsid w:val="00AE61BE"/>
    <w:rsid w:val="00AF62C1"/>
    <w:rsid w:val="00B03860"/>
    <w:rsid w:val="00B16F25"/>
    <w:rsid w:val="00B226DC"/>
    <w:rsid w:val="00B24422"/>
    <w:rsid w:val="00B66B81"/>
    <w:rsid w:val="00B71E6F"/>
    <w:rsid w:val="00B72C9D"/>
    <w:rsid w:val="00B80C20"/>
    <w:rsid w:val="00B844FE"/>
    <w:rsid w:val="00B85DFE"/>
    <w:rsid w:val="00B86B4F"/>
    <w:rsid w:val="00BA1F84"/>
    <w:rsid w:val="00BC562B"/>
    <w:rsid w:val="00C33014"/>
    <w:rsid w:val="00C33434"/>
    <w:rsid w:val="00C34869"/>
    <w:rsid w:val="00C42EB6"/>
    <w:rsid w:val="00C551EA"/>
    <w:rsid w:val="00C62327"/>
    <w:rsid w:val="00C62FCA"/>
    <w:rsid w:val="00C71679"/>
    <w:rsid w:val="00C85096"/>
    <w:rsid w:val="00C93D5E"/>
    <w:rsid w:val="00CB20EF"/>
    <w:rsid w:val="00CC1F3B"/>
    <w:rsid w:val="00CD12CB"/>
    <w:rsid w:val="00CD36CF"/>
    <w:rsid w:val="00CE05D5"/>
    <w:rsid w:val="00CF1DCA"/>
    <w:rsid w:val="00D06797"/>
    <w:rsid w:val="00D2364A"/>
    <w:rsid w:val="00D579FC"/>
    <w:rsid w:val="00D6324E"/>
    <w:rsid w:val="00D81C16"/>
    <w:rsid w:val="00DA14F9"/>
    <w:rsid w:val="00DE526B"/>
    <w:rsid w:val="00DF199D"/>
    <w:rsid w:val="00E01542"/>
    <w:rsid w:val="00E23218"/>
    <w:rsid w:val="00E365F1"/>
    <w:rsid w:val="00E51A0A"/>
    <w:rsid w:val="00E62F48"/>
    <w:rsid w:val="00E831B3"/>
    <w:rsid w:val="00E84288"/>
    <w:rsid w:val="00E95FBC"/>
    <w:rsid w:val="00EC5E63"/>
    <w:rsid w:val="00EE70CB"/>
    <w:rsid w:val="00F11894"/>
    <w:rsid w:val="00F30A74"/>
    <w:rsid w:val="00F340F9"/>
    <w:rsid w:val="00F41CA2"/>
    <w:rsid w:val="00F443C0"/>
    <w:rsid w:val="00F51AE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CE426"/>
  <w15:chartTrackingRefBased/>
  <w15:docId w15:val="{F06CE7C3-8789-4A90-95DE-77167C26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71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D06797"/>
  </w:style>
  <w:style w:type="character" w:customStyle="1" w:styleId="SectionHeadingChar">
    <w:name w:val="Section Heading Char"/>
    <w:link w:val="SectionHeading"/>
    <w:rsid w:val="00D06797"/>
    <w:rPr>
      <w:rFonts w:eastAsia="Calibri"/>
      <w:b/>
      <w:color w:val="000000"/>
    </w:rPr>
  </w:style>
  <w:style w:type="character" w:customStyle="1" w:styleId="SectionBodyChar">
    <w:name w:val="Section Body Char"/>
    <w:link w:val="SectionBody"/>
    <w:rsid w:val="00DA14F9"/>
    <w:rPr>
      <w:rFonts w:eastAsia="Calibri"/>
      <w:color w:val="000000"/>
    </w:rPr>
  </w:style>
  <w:style w:type="paragraph" w:styleId="BlockText">
    <w:name w:val="Block Text"/>
    <w:basedOn w:val="Normal"/>
    <w:uiPriority w:val="99"/>
    <w:semiHidden/>
    <w:locked/>
    <w:rsid w:val="00DA14F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186518BD7940688FE925A46AAB07B6"/>
        <w:category>
          <w:name w:val="General"/>
          <w:gallery w:val="placeholder"/>
        </w:category>
        <w:types>
          <w:type w:val="bbPlcHdr"/>
        </w:types>
        <w:behaviors>
          <w:behavior w:val="content"/>
        </w:behaviors>
        <w:guid w:val="{CE565911-1A97-4F9A-93CA-6A292D4DE564}"/>
      </w:docPartPr>
      <w:docPartBody>
        <w:p w:rsidR="007E688D" w:rsidRDefault="007E688D">
          <w:pPr>
            <w:pStyle w:val="84186518BD7940688FE925A46AAB07B6"/>
          </w:pPr>
          <w:r w:rsidRPr="00B844FE">
            <w:t>Prefix Text</w:t>
          </w:r>
        </w:p>
      </w:docPartBody>
    </w:docPart>
    <w:docPart>
      <w:docPartPr>
        <w:name w:val="E3710FD08C024D52AFD9177FFA712933"/>
        <w:category>
          <w:name w:val="General"/>
          <w:gallery w:val="placeholder"/>
        </w:category>
        <w:types>
          <w:type w:val="bbPlcHdr"/>
        </w:types>
        <w:behaviors>
          <w:behavior w:val="content"/>
        </w:behaviors>
        <w:guid w:val="{A1FC958B-AA34-427B-8162-5F00C3FB1DA7}"/>
      </w:docPartPr>
      <w:docPartBody>
        <w:p w:rsidR="007E688D" w:rsidRDefault="007E688D">
          <w:pPr>
            <w:pStyle w:val="E3710FD08C024D52AFD9177FFA712933"/>
          </w:pPr>
          <w:r w:rsidRPr="00B844FE">
            <w:t>[Type here]</w:t>
          </w:r>
        </w:p>
      </w:docPartBody>
    </w:docPart>
    <w:docPart>
      <w:docPartPr>
        <w:name w:val="1C269DCCAE644750BA06A279F824852E"/>
        <w:category>
          <w:name w:val="General"/>
          <w:gallery w:val="placeholder"/>
        </w:category>
        <w:types>
          <w:type w:val="bbPlcHdr"/>
        </w:types>
        <w:behaviors>
          <w:behavior w:val="content"/>
        </w:behaviors>
        <w:guid w:val="{4CC48012-BFD5-4224-84B2-9D6D0C7A9003}"/>
      </w:docPartPr>
      <w:docPartBody>
        <w:p w:rsidR="007E688D" w:rsidRDefault="007E688D">
          <w:pPr>
            <w:pStyle w:val="1C269DCCAE644750BA06A279F824852E"/>
          </w:pPr>
          <w:r w:rsidRPr="00B844FE">
            <w:t>Number</w:t>
          </w:r>
        </w:p>
      </w:docPartBody>
    </w:docPart>
    <w:docPart>
      <w:docPartPr>
        <w:name w:val="FCDA78B059A043A5ABE89509D41D7C57"/>
        <w:category>
          <w:name w:val="General"/>
          <w:gallery w:val="placeholder"/>
        </w:category>
        <w:types>
          <w:type w:val="bbPlcHdr"/>
        </w:types>
        <w:behaviors>
          <w:behavior w:val="content"/>
        </w:behaviors>
        <w:guid w:val="{0ABE3EF7-3B8E-4A27-AF16-F29F1E858FB5}"/>
      </w:docPartPr>
      <w:docPartBody>
        <w:p w:rsidR="007E688D" w:rsidRDefault="007E688D">
          <w:pPr>
            <w:pStyle w:val="FCDA78B059A043A5ABE89509D41D7C57"/>
          </w:pPr>
          <w:r w:rsidRPr="00B844FE">
            <w:t>Enter Sponsors Here</w:t>
          </w:r>
        </w:p>
      </w:docPartBody>
    </w:docPart>
    <w:docPart>
      <w:docPartPr>
        <w:name w:val="92F779A1709C4752B7057D172F87BC42"/>
        <w:category>
          <w:name w:val="General"/>
          <w:gallery w:val="placeholder"/>
        </w:category>
        <w:types>
          <w:type w:val="bbPlcHdr"/>
        </w:types>
        <w:behaviors>
          <w:behavior w:val="content"/>
        </w:behaviors>
        <w:guid w:val="{241F19CC-540F-49EA-852E-F51233CB58A6}"/>
      </w:docPartPr>
      <w:docPartBody>
        <w:p w:rsidR="007E688D" w:rsidRDefault="007E688D">
          <w:pPr>
            <w:pStyle w:val="92F779A1709C4752B7057D172F87BC4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8D"/>
    <w:rsid w:val="0016595E"/>
    <w:rsid w:val="005629D4"/>
    <w:rsid w:val="005F06D3"/>
    <w:rsid w:val="00727A15"/>
    <w:rsid w:val="00756260"/>
    <w:rsid w:val="007E688D"/>
    <w:rsid w:val="00AE2657"/>
    <w:rsid w:val="00AF62C1"/>
    <w:rsid w:val="00C93D5E"/>
    <w:rsid w:val="00CE05D5"/>
    <w:rsid w:val="00E23218"/>
    <w:rsid w:val="00E51A0A"/>
    <w:rsid w:val="00E84288"/>
    <w:rsid w:val="00F3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186518BD7940688FE925A46AAB07B6">
    <w:name w:val="84186518BD7940688FE925A46AAB07B6"/>
  </w:style>
  <w:style w:type="paragraph" w:customStyle="1" w:styleId="E3710FD08C024D52AFD9177FFA712933">
    <w:name w:val="E3710FD08C024D52AFD9177FFA712933"/>
  </w:style>
  <w:style w:type="paragraph" w:customStyle="1" w:styleId="1C269DCCAE644750BA06A279F824852E">
    <w:name w:val="1C269DCCAE644750BA06A279F824852E"/>
  </w:style>
  <w:style w:type="paragraph" w:customStyle="1" w:styleId="FCDA78B059A043A5ABE89509D41D7C57">
    <w:name w:val="FCDA78B059A043A5ABE89509D41D7C57"/>
  </w:style>
  <w:style w:type="character" w:styleId="PlaceholderText">
    <w:name w:val="Placeholder Text"/>
    <w:basedOn w:val="DefaultParagraphFont"/>
    <w:uiPriority w:val="99"/>
    <w:semiHidden/>
    <w:rPr>
      <w:color w:val="808080"/>
    </w:rPr>
  </w:style>
  <w:style w:type="paragraph" w:customStyle="1" w:styleId="92F779A1709C4752B7057D172F87BC42">
    <w:name w:val="92F779A1709C4752B7057D172F87B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Seth Wright</cp:lastModifiedBy>
  <cp:revision>2</cp:revision>
  <cp:lastPrinted>2025-03-06T19:31:00Z</cp:lastPrinted>
  <dcterms:created xsi:type="dcterms:W3CDTF">2025-04-15T13:57:00Z</dcterms:created>
  <dcterms:modified xsi:type="dcterms:W3CDTF">2025-04-15T13:57:00Z</dcterms:modified>
</cp:coreProperties>
</file>